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10" w:rsidRPr="00A721BF" w:rsidRDefault="00C24410" w:rsidP="00A721BF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„A miasto wciąż dymi” – reakcja Zarządu Budynków Komunalnych w Krakowie </w:t>
      </w:r>
    </w:p>
    <w:p w:rsidR="00C24410" w:rsidRPr="00A721BF" w:rsidRDefault="00C24410" w:rsidP="00A721BF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24410" w:rsidRPr="00D5361A" w:rsidRDefault="00C24410" w:rsidP="00A721BF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D5361A">
        <w:rPr>
          <w:rFonts w:ascii="Verdana" w:hAnsi="Verdana" w:cs="Times New Roman"/>
          <w:sz w:val="20"/>
          <w:szCs w:val="20"/>
        </w:rPr>
        <w:t>Gazeta Wyborcza w wydaniu z 10 sierpnia publikuje artykuł Dominiki Wantuch pt. „A miasto wciąż dymi”. Niestety i tym razem autorka nie ustrzegła się błędów, a Gazeta Wyborcza – zamieszczenia nieprawdziwych informacji.</w:t>
      </w:r>
    </w:p>
    <w:p w:rsidR="00C24410" w:rsidRPr="00A721BF" w:rsidRDefault="00C24410" w:rsidP="00A721BF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24410" w:rsidRPr="00A721BF" w:rsidRDefault="00C24410" w:rsidP="00A721BF">
      <w:pPr>
        <w:overflowPunct w:val="0"/>
        <w:autoSpaceDE w:val="0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A721BF">
        <w:rPr>
          <w:rFonts w:ascii="Verdana" w:hAnsi="Verdana" w:cs="Times New Roman"/>
          <w:sz w:val="20"/>
          <w:szCs w:val="20"/>
        </w:rPr>
        <w:t xml:space="preserve">Po pierwsze, budynek przy al. 29 Listopada, zajmowany przez Młodzieżowy Dom Kultury nie jest w zarządzie Zarządu Budynków Komunalnych, jak błędnie informuje Dominika Wantuch </w:t>
      </w:r>
    </w:p>
    <w:p w:rsidR="00C24410" w:rsidRPr="00A721BF" w:rsidRDefault="00C24410" w:rsidP="00A721BF">
      <w:pPr>
        <w:overflowPunct w:val="0"/>
        <w:autoSpaceDE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A721BF">
        <w:rPr>
          <w:rFonts w:ascii="Verdana" w:hAnsi="Verdana" w:cs="Times New Roman"/>
          <w:sz w:val="20"/>
          <w:szCs w:val="20"/>
        </w:rPr>
        <w:tab/>
        <w:t xml:space="preserve">Nieprawdziwa jest również informacja, jakoby Radny Dominik Jaśkowiec otrzymał od </w:t>
      </w:r>
      <w:r>
        <w:rPr>
          <w:rFonts w:ascii="Verdana" w:hAnsi="Verdana" w:cs="Times New Roman"/>
          <w:sz w:val="20"/>
          <w:szCs w:val="20"/>
        </w:rPr>
        <w:t>ZBK</w:t>
      </w:r>
      <w:r w:rsidRPr="00A721BF">
        <w:rPr>
          <w:rFonts w:ascii="Verdana" w:hAnsi="Verdana" w:cs="Times New Roman"/>
          <w:sz w:val="20"/>
          <w:szCs w:val="20"/>
        </w:rPr>
        <w:t xml:space="preserve"> w Krakowie wykaz budynków gminnych</w:t>
      </w:r>
      <w:r>
        <w:rPr>
          <w:rFonts w:ascii="Verdana" w:hAnsi="Verdana" w:cs="Times New Roman"/>
          <w:sz w:val="20"/>
          <w:szCs w:val="20"/>
        </w:rPr>
        <w:t>,</w:t>
      </w:r>
      <w:r w:rsidRPr="00A721BF">
        <w:rPr>
          <w:rFonts w:ascii="Verdana" w:hAnsi="Verdana" w:cs="Times New Roman"/>
          <w:sz w:val="20"/>
          <w:szCs w:val="20"/>
        </w:rPr>
        <w:t xml:space="preserve"> w których są paleniska węglowe po ponad czterech miesiącach od wystąpienia z prośbą o udostępnienia wskazanych danych. ZBK nigdy nie udzielał informacji w tym zakresie, a odpowiedź, która dotyczyła budynków gminnych, jak i tych wynajmowanych przez Gminę, kierowana była do Pana Radnego przez Urząd Miasta Krakowa.</w:t>
      </w:r>
    </w:p>
    <w:p w:rsidR="00C24410" w:rsidRPr="00A721BF" w:rsidRDefault="00C24410" w:rsidP="00A721BF">
      <w:pPr>
        <w:overflowPunct w:val="0"/>
        <w:autoSpaceDE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A721BF">
        <w:rPr>
          <w:rFonts w:ascii="Verdana" w:hAnsi="Verdana" w:cs="Times New Roman"/>
          <w:sz w:val="20"/>
          <w:szCs w:val="20"/>
        </w:rPr>
        <w:tab/>
        <w:t>W artykule w Gazecie Wyborczej pojawia się też zarzut, że ZBK nie składa indywidualnych wniosków do Wydziału Kształtowania Środowiska Urzędu Miasta Krakowa o przyznanie dotacji w ramach PONE. To prawda, tyle, że brak aplikowania o te środki wynika z faktu, że dotacje w ramach programu PONE są dedykowane dla podmiotów niezaliczanych do sektora finansów publicznych, oraz podmiotów posiadających osobowość prawną, które należą do sektora finansów publicznych.</w:t>
      </w:r>
    </w:p>
    <w:p w:rsidR="00C24410" w:rsidRDefault="00C24410" w:rsidP="00A721BF">
      <w:pPr>
        <w:overflowPunct w:val="0"/>
        <w:autoSpaceDE w:val="0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Pr="00A721BF">
        <w:rPr>
          <w:rFonts w:ascii="Verdana" w:hAnsi="Verdana" w:cs="Times New Roman"/>
          <w:sz w:val="20"/>
          <w:szCs w:val="20"/>
        </w:rPr>
        <w:t>race mające na celu likwidację pieców węglowych realizowane są w ramach środków pochodzących bezpośrednio z dotacji WFOŚiGW w ramach programu „KAWKA”, z opłat i kar za korzystanie ze środowiska oraz środków własnych Gminy Miejskiej Kraków, a więc tych samych źródeł</w:t>
      </w:r>
      <w:r>
        <w:rPr>
          <w:rFonts w:ascii="Verdana" w:hAnsi="Verdana" w:cs="Times New Roman"/>
          <w:sz w:val="20"/>
          <w:szCs w:val="20"/>
        </w:rPr>
        <w:t>,</w:t>
      </w:r>
      <w:r w:rsidRPr="00A721BF">
        <w:rPr>
          <w:rFonts w:ascii="Verdana" w:hAnsi="Verdana" w:cs="Times New Roman"/>
          <w:sz w:val="20"/>
          <w:szCs w:val="20"/>
        </w:rPr>
        <w:t xml:space="preserve"> z jakich Wydział Kształtowania Środowiska finansuje realizacje programu PONE. Warto przypomnieć, że </w:t>
      </w: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>wymiana pieców w budynkach komunalnych w Krakowie pozostających w zarządzie ZBK co do zasady zakończy się w 2017 r. Niemniej jednak mając na uwadze zmienność w zakresie zarządzanego zasobu, jako datę graniczną przyjmuje się 1.09.2018 r.</w:t>
      </w:r>
    </w:p>
    <w:p w:rsidR="00C24410" w:rsidRPr="00A721BF" w:rsidRDefault="00C24410" w:rsidP="00A721BF">
      <w:pPr>
        <w:overflowPunct w:val="0"/>
        <w:autoSpaceDE w:val="0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>Planując realizację prac w zakresie likwidacji pieców ZBK kieruje się nie tylko potrzebą jak najszybszej likwidacji palenisk węglowych, ale również bierze pod uwagę aspekt ekologiczny, techniczny i ekonomiczny (społeczny). W związku z tym ZBK w pierwszej kolejności dąży do podłączenia zarządzanych nieruchomości do miejskiej sieci cieplnej. Dla przykładu: w 2015 r. 85 proc. planowanych do likwidacji pieców węglowych w budynkach komunalnych pozostających w zasobach ZBK, zostanie zastąpionych ciepłem z sieci miejskiej. Warto jednak podkreślić, że likwidacja pieców poprzez podłączenie do miejskiej sieci cieplnej wymaga szeregu działań przygotowawczych, co wydłuża często w czasie całe zadanie. Jednak w końcowym rozrachunku</w:t>
      </w:r>
      <w:r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>,</w:t>
      </w: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 xml:space="preserve"> zarówno ze względów ekologicznych, jak i ekonomicznych, jest to najlepszy sposób likwidacji pieców, nawet jeżeli oznacza to dłuższy o kilka lub kilkanaście miesięcy, czas oczekiwania na nowy system grzewczy.</w:t>
      </w:r>
    </w:p>
    <w:p w:rsidR="00C24410" w:rsidRPr="00A721BF" w:rsidRDefault="00C24410" w:rsidP="00A721BF">
      <w:pPr>
        <w:overflowPunct w:val="0"/>
        <w:autoSpaceDE w:val="0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A721BF">
        <w:rPr>
          <w:rFonts w:ascii="Verdana" w:hAnsi="Verdana" w:cs="Times New Roman"/>
          <w:sz w:val="20"/>
          <w:szCs w:val="20"/>
        </w:rPr>
        <w:t>O tym warto też pamiętać, rozpatrując propozycję obowiązku</w:t>
      </w: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 xml:space="preserve"> likwidacji wszystkich źródeł niskiej emisji w budynkach komunalnych do końca 2016 roku, która również pojawia się w artykule Dominiki Wantuch. Jedynym możliwym sposobem realizacji takiego zamierzenia musiałoby być zastępowanie pieców węglowych ogrzewaniem elektrycznym. Owszem</w:t>
      </w:r>
      <w:r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>,</w:t>
      </w: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 xml:space="preserve"> jest to sposób najprostszy, bo wymagający najmniej prac przygotowawczych. Niestety takie ogrzewanie jest też najdroższe w użytkowaniu. Chyba nie chcemy zafundować mieszkańcom najdroższego systemu ogrzewania?</w:t>
      </w:r>
      <w:r w:rsidRPr="00A721BF">
        <w:rPr>
          <w:rFonts w:ascii="Verdana" w:hAnsi="Verdana" w:cs="Times New Roman"/>
          <w:sz w:val="20"/>
          <w:szCs w:val="20"/>
        </w:rPr>
        <w:t xml:space="preserve"> </w:t>
      </w:r>
      <w:r w:rsidRPr="00A721BF">
        <w:rPr>
          <w:rStyle w:val="Znakiprzypiswdolnych"/>
          <w:rFonts w:ascii="Verdana" w:hAnsi="Verdana" w:cs="Times New Roman"/>
          <w:sz w:val="20"/>
          <w:szCs w:val="20"/>
          <w:vertAlign w:val="baseline"/>
        </w:rPr>
        <w:t>Należy też pamiętać, że taka wymiana pieców spowodowałaby brak możliwości podłączenia poszczególnych budynków do miejskiej sieci cieplnej w ciągu najbliższych 5 lat. Wynika to z wymogu zachowania 5 letniego okresu trwałości prac wykonanych w ramach dotacji ze środków  WFOŚiGW w ramach programu „KAWKA”.</w:t>
      </w:r>
    </w:p>
    <w:p w:rsidR="00C24410" w:rsidRDefault="00C24410" w:rsidP="00A721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24410" w:rsidRDefault="00C24410" w:rsidP="00A721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24410" w:rsidRDefault="00C24410" w:rsidP="00A721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24410" w:rsidRDefault="00C24410" w:rsidP="00A721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24410" w:rsidRPr="009000D3" w:rsidRDefault="00C24410" w:rsidP="009000D3">
      <w:pPr>
        <w:spacing w:line="360" w:lineRule="auto"/>
        <w:rPr>
          <w:rFonts w:ascii="Verdana" w:hAnsi="Verdana"/>
          <w:b/>
          <w:sz w:val="20"/>
          <w:szCs w:val="20"/>
        </w:rPr>
      </w:pPr>
      <w:r w:rsidRPr="009000D3">
        <w:rPr>
          <w:b/>
        </w:rPr>
        <w:t>Zbigniew Krzysztyniak</w:t>
      </w:r>
      <w:r w:rsidRPr="009000D3">
        <w:rPr>
          <w:b/>
        </w:rPr>
        <w:br/>
        <w:t>Dyrektor Biura Prasowego</w:t>
      </w:r>
    </w:p>
    <w:sectPr w:rsidR="00C24410" w:rsidRPr="009000D3" w:rsidSect="00B358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283"/>
    <w:rsid w:val="00430EC8"/>
    <w:rsid w:val="004A3A2F"/>
    <w:rsid w:val="004F5D89"/>
    <w:rsid w:val="005B2BE5"/>
    <w:rsid w:val="00655ECF"/>
    <w:rsid w:val="00683AD0"/>
    <w:rsid w:val="006A10F4"/>
    <w:rsid w:val="008D2A25"/>
    <w:rsid w:val="009000D3"/>
    <w:rsid w:val="00917DA1"/>
    <w:rsid w:val="009E52BF"/>
    <w:rsid w:val="00A51F78"/>
    <w:rsid w:val="00A675EA"/>
    <w:rsid w:val="00A721BF"/>
    <w:rsid w:val="00AB1283"/>
    <w:rsid w:val="00B35819"/>
    <w:rsid w:val="00C24410"/>
    <w:rsid w:val="00C24CE3"/>
    <w:rsid w:val="00CA6CA6"/>
    <w:rsid w:val="00D5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8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B12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543</Words>
  <Characters>3264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Machowski Jan</dc:creator>
  <cp:keywords/>
  <dc:description/>
  <cp:lastModifiedBy>szulcag</cp:lastModifiedBy>
  <cp:revision>5</cp:revision>
  <dcterms:created xsi:type="dcterms:W3CDTF">2015-08-31T12:00:00Z</dcterms:created>
  <dcterms:modified xsi:type="dcterms:W3CDTF">2015-09-01T08:35:00Z</dcterms:modified>
</cp:coreProperties>
</file>