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DD" w:rsidRDefault="00F34BDD" w:rsidP="00F34BDD">
      <w:pPr>
        <w:jc w:val="right"/>
        <w:rPr>
          <w:rFonts w:ascii="Times New Roman" w:hAnsi="Times New Roman" w:cs="Times New Roman"/>
          <w:sz w:val="20"/>
          <w:szCs w:val="20"/>
        </w:rPr>
      </w:pPr>
      <w:r w:rsidRPr="00F34BDD">
        <w:rPr>
          <w:rFonts w:ascii="Times New Roman" w:hAnsi="Times New Roman" w:cs="Times New Roman"/>
          <w:sz w:val="20"/>
          <w:szCs w:val="20"/>
        </w:rPr>
        <w:t>Załącznik nr 1 do Umowy</w:t>
      </w:r>
    </w:p>
    <w:p w:rsidR="00F34BDD" w:rsidRPr="00F34BDD" w:rsidRDefault="00F34BDD" w:rsidP="00F34BD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A3FD6" w:rsidRPr="00371699" w:rsidRDefault="00EA3FD6" w:rsidP="00371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699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EA3FD6" w:rsidRPr="00371699" w:rsidRDefault="00EA3FD6" w:rsidP="00EA3F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1699">
        <w:rPr>
          <w:rFonts w:ascii="Times New Roman" w:eastAsia="Calibri" w:hAnsi="Times New Roman" w:cs="Times New Roman"/>
          <w:b/>
          <w:sz w:val="24"/>
          <w:szCs w:val="24"/>
        </w:rPr>
        <w:t>Określenie przedmiotu zamówienia:</w:t>
      </w:r>
    </w:p>
    <w:p w:rsidR="00EA3FD6" w:rsidRPr="00371699" w:rsidRDefault="00EA3FD6" w:rsidP="00EA3F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Przedmiotem zamówienia jest świadczenie kompleksowej obsługi administracyjno </w:t>
      </w:r>
      <w:r w:rsidR="00EF78A4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3716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finansowej</w:t>
      </w:r>
      <w:r w:rsidR="00EF78A4">
        <w:rPr>
          <w:rFonts w:ascii="Times New Roman" w:eastAsia="Calibri" w:hAnsi="Times New Roman" w:cs="Times New Roman"/>
          <w:color w:val="000000"/>
          <w:sz w:val="24"/>
          <w:szCs w:val="24"/>
        </w:rPr>
        <w:t>, a także prawnej</w:t>
      </w:r>
      <w:r w:rsidRPr="003716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dla projektów dofinansowanych z budżetu Unii Europejskiej. Zamówienie p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 xml:space="preserve">odzielone jest na </w:t>
      </w:r>
      <w:r w:rsidR="00557AA1">
        <w:rPr>
          <w:rFonts w:ascii="Times New Roman" w:hAnsi="Times New Roman" w:cs="Times New Roman"/>
          <w:color w:val="000000"/>
          <w:sz w:val="24"/>
          <w:szCs w:val="24"/>
        </w:rPr>
        <w:t>dwie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1699">
        <w:rPr>
          <w:rFonts w:ascii="Times New Roman" w:eastAsia="Calibri" w:hAnsi="Times New Roman" w:cs="Times New Roman"/>
          <w:color w:val="000000"/>
          <w:sz w:val="24"/>
          <w:szCs w:val="24"/>
        </w:rPr>
        <w:t>części:</w:t>
      </w:r>
    </w:p>
    <w:p w:rsidR="00EA3FD6" w:rsidRPr="00371699" w:rsidRDefault="00EA3FD6" w:rsidP="00EA3F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3FD6" w:rsidRPr="00371699" w:rsidRDefault="00EA3FD6" w:rsidP="00EA3F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Część I</w:t>
      </w:r>
      <w:r w:rsidRPr="003716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projekt pn.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16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„Termomodernizacja budynków użyteczności publicznej przeznaczonych na realizowanie świadczeń zdrowotnych w Krakowie” 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>dofinansowany w ramach Regionalnego Programu Operacyjnego Województwa Małopolskiego na lata 2014-2020 Poddziałanie 4.3.1 Głęboka modernizacja energetyczna budynków użyteczności publicznej – zit</w:t>
      </w:r>
    </w:p>
    <w:p w:rsidR="00EA3FD6" w:rsidRPr="00371699" w:rsidRDefault="00EA3FD6" w:rsidP="00EA3FD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1699">
        <w:rPr>
          <w:rFonts w:ascii="Times New Roman" w:hAnsi="Times New Roman" w:cs="Times New Roman"/>
          <w:b/>
          <w:color w:val="000000"/>
          <w:sz w:val="24"/>
          <w:szCs w:val="24"/>
        </w:rPr>
        <w:t>Informacje o projekcje</w:t>
      </w:r>
    </w:p>
    <w:p w:rsidR="006D76E2" w:rsidRDefault="00EA3FD6" w:rsidP="00EA3F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hAnsi="Times New Roman" w:cs="Times New Roman"/>
          <w:color w:val="000000"/>
          <w:sz w:val="24"/>
          <w:szCs w:val="24"/>
        </w:rPr>
        <w:t>Celem projektu jest zwiększenie efektywności energetycznej w budynkach użyteczności publicznej przeznaczonych na realizowanie świadczeń zdrowotnych w Krakowie, której potencjalny efekt będzie znaczący nie tylko w odniesieniu do obniżenia emisji CO</w:t>
      </w:r>
      <w:r w:rsidRPr="00371699">
        <w:rPr>
          <w:rFonts w:cs="Times New Roman"/>
          <w:color w:val="000000"/>
          <w:sz w:val="24"/>
          <w:szCs w:val="24"/>
        </w:rPr>
        <w:t>₂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>, ale również zwiększenia konkurencyjności gospodarki poprzez poprawę dostępu do służby ochrony zdrowia  mieszkańców. Projekt zakłada:</w:t>
      </w:r>
    </w:p>
    <w:p w:rsidR="00EA3FD6" w:rsidRPr="00371699" w:rsidRDefault="00EA3FD6" w:rsidP="00EA3F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hAnsi="Times New Roman" w:cs="Times New Roman"/>
          <w:color w:val="000000"/>
          <w:sz w:val="24"/>
          <w:szCs w:val="24"/>
        </w:rPr>
        <w:t xml:space="preserve"> - oszczędność energii i wspieranie przejścia na gospodarkę niskoemisyjną na terenie Krakowa</w:t>
      </w:r>
      <w:r w:rsidR="006D76E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A3FD6" w:rsidRPr="00371699" w:rsidRDefault="00EA3FD6" w:rsidP="00EA3F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hAnsi="Times New Roman" w:cs="Times New Roman"/>
          <w:color w:val="000000"/>
          <w:sz w:val="24"/>
          <w:szCs w:val="24"/>
        </w:rPr>
        <w:t>- zmniejszenie rocznego zapotrzebowania na energię końcową w wyniku realizacji projektu daje różnicę wartości energii końcowej ze wszystkich budynków w projekcie po modernizacji w stosunku do stanu obecnego – 30 170 GJ/rok</w:t>
      </w:r>
      <w:r w:rsidR="006D76E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A3FD6" w:rsidRPr="00371699" w:rsidRDefault="00EA3FD6" w:rsidP="00EA3F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hAnsi="Times New Roman" w:cs="Times New Roman"/>
          <w:color w:val="000000"/>
          <w:sz w:val="24"/>
          <w:szCs w:val="24"/>
        </w:rPr>
        <w:t>- zmniejszenie rocznego zużycia energii pierwotnej wyniesie 5 383 635 kWh/rok</w:t>
      </w:r>
      <w:r w:rsidR="006D76E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A3FD6" w:rsidRPr="00371699" w:rsidRDefault="00EA3FD6" w:rsidP="00EA3F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hAnsi="Times New Roman" w:cs="Times New Roman"/>
          <w:color w:val="000000"/>
          <w:sz w:val="24"/>
          <w:szCs w:val="24"/>
        </w:rPr>
        <w:t xml:space="preserve"> - efekt ekologiczny realizacji projektu – redukcja emisji gazów cieplarnianych (CO</w:t>
      </w:r>
      <w:r w:rsidRPr="00371699">
        <w:rPr>
          <w:rFonts w:cs="Times New Roman"/>
          <w:color w:val="000000"/>
          <w:sz w:val="24"/>
          <w:szCs w:val="24"/>
        </w:rPr>
        <w:t>₂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>) i pyłów (PM10 i PM2,5) wyniesie: emisja pyłu PM2,5 o 49%, emisja pyłu PM10 o 48 %, emisja CO</w:t>
      </w:r>
      <w:r w:rsidRPr="00371699">
        <w:rPr>
          <w:rFonts w:cs="Times New Roman"/>
          <w:color w:val="000000"/>
          <w:sz w:val="24"/>
          <w:szCs w:val="24"/>
        </w:rPr>
        <w:t>₂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 xml:space="preserve"> o 48%</w:t>
      </w:r>
      <w:r w:rsidR="006D76E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A3FD6" w:rsidRPr="00371699" w:rsidRDefault="00EA3FD6" w:rsidP="00EA3F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hAnsi="Times New Roman" w:cs="Times New Roman"/>
          <w:color w:val="000000"/>
          <w:sz w:val="24"/>
          <w:szCs w:val="24"/>
        </w:rPr>
        <w:t>- poprawę funkcjonowania instytucji zdrowia</w:t>
      </w:r>
      <w:r w:rsidR="006D76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3FD6" w:rsidRPr="00371699" w:rsidRDefault="00EA3FD6" w:rsidP="00EA3F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hAnsi="Times New Roman" w:cs="Times New Roman"/>
          <w:color w:val="000000"/>
          <w:sz w:val="24"/>
          <w:szCs w:val="24"/>
        </w:rPr>
        <w:t>Realizacja projektu przyczyni się do likwidacji niskiej emisji, a tym samym do osiągnięcia celów Planu gospodarki niskoemisyjnej dla Gminy Miejskiej Kraków dzięki zmniejszeniu emisji CO</w:t>
      </w:r>
      <w:r w:rsidRPr="00371699">
        <w:rPr>
          <w:rFonts w:cs="Times New Roman"/>
          <w:color w:val="000000"/>
          <w:sz w:val="24"/>
          <w:szCs w:val="24"/>
        </w:rPr>
        <w:t>₂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 xml:space="preserve"> oraz emisji zanieczyszczeń (PM10, PM2,5, NO</w:t>
      </w:r>
      <w:r w:rsidRPr="00371699">
        <w:rPr>
          <w:rFonts w:cs="Times New Roman"/>
          <w:color w:val="000000"/>
          <w:sz w:val="24"/>
          <w:szCs w:val="24"/>
        </w:rPr>
        <w:t>₂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>, SO</w:t>
      </w:r>
      <w:r w:rsidRPr="00371699">
        <w:rPr>
          <w:rFonts w:cs="Times New Roman"/>
          <w:color w:val="000000"/>
          <w:sz w:val="24"/>
          <w:szCs w:val="24"/>
        </w:rPr>
        <w:t>₂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>, b</w:t>
      </w:r>
      <w:r w:rsidRPr="00371699">
        <w:rPr>
          <w:rFonts w:cs="Times New Roman"/>
          <w:color w:val="000000"/>
          <w:sz w:val="24"/>
          <w:szCs w:val="24"/>
        </w:rPr>
        <w:t>₍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>α</w:t>
      </w:r>
      <w:r w:rsidRPr="00371699">
        <w:rPr>
          <w:rFonts w:cs="Times New Roman"/>
          <w:color w:val="000000"/>
          <w:sz w:val="24"/>
          <w:szCs w:val="24"/>
        </w:rPr>
        <w:t>₎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>P), będących skutkiem ograniczenia energochłonności budynków objętych projektem.</w:t>
      </w:r>
    </w:p>
    <w:p w:rsidR="00EA3FD6" w:rsidRPr="00371699" w:rsidRDefault="00EA3FD6" w:rsidP="00EA3F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hAnsi="Times New Roman" w:cs="Times New Roman"/>
          <w:color w:val="000000"/>
          <w:sz w:val="24"/>
          <w:szCs w:val="24"/>
        </w:rPr>
        <w:t>Wartość projektu brutto:</w:t>
      </w:r>
      <w:r w:rsidR="00375E54">
        <w:rPr>
          <w:rFonts w:ascii="Times New Roman" w:hAnsi="Times New Roman" w:cs="Times New Roman"/>
          <w:color w:val="000000"/>
          <w:sz w:val="24"/>
          <w:szCs w:val="24"/>
        </w:rPr>
        <w:t xml:space="preserve"> 16 428 992,83 zł</w:t>
      </w:r>
    </w:p>
    <w:p w:rsidR="00F35615" w:rsidRDefault="00EA3FD6" w:rsidP="00EA3F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hAnsi="Times New Roman" w:cs="Times New Roman"/>
          <w:color w:val="000000"/>
          <w:sz w:val="24"/>
          <w:szCs w:val="24"/>
        </w:rPr>
        <w:t xml:space="preserve">Okres realizacji przedmiotu zamówienia: </w:t>
      </w:r>
      <w:r w:rsidR="00F35615">
        <w:rPr>
          <w:rFonts w:ascii="Times New Roman" w:hAnsi="Times New Roman" w:cs="Times New Roman"/>
          <w:color w:val="000000"/>
          <w:sz w:val="24"/>
          <w:szCs w:val="24"/>
        </w:rPr>
        <w:t xml:space="preserve">do zakończenia realizacji projektu (co jest na dzień ogłoszenia niniejszego zamówienia planowane do 29.02.2020 r., ale może ulec wydłużeniu w </w:t>
      </w:r>
      <w:r w:rsidR="00F35615">
        <w:rPr>
          <w:rFonts w:ascii="Times New Roman" w:hAnsi="Times New Roman" w:cs="Times New Roman"/>
          <w:color w:val="000000"/>
          <w:sz w:val="24"/>
          <w:szCs w:val="24"/>
        </w:rPr>
        <w:lastRenderedPageBreak/>
        <w:t>związku ze zmianami umów o dofinansowanie projektu), jednak nie dłużej niż do 36 miesięcy od dnia zawarcia umowy o dofinansowanie projektu.</w:t>
      </w:r>
    </w:p>
    <w:p w:rsidR="00EA3FD6" w:rsidRPr="00371699" w:rsidRDefault="00F35615" w:rsidP="00EA3F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Wydłużenie okresu realizacji przedmiotu zamówienia w powyższych granicach nie będzie powodować zwiększenia całkowitej wartości wynagr</w:t>
      </w:r>
      <w:r w:rsidR="006D76E2">
        <w:rPr>
          <w:rFonts w:ascii="Times New Roman" w:hAnsi="Times New Roman" w:cs="Times New Roman"/>
          <w:color w:val="000000"/>
          <w:sz w:val="24"/>
          <w:szCs w:val="24"/>
        </w:rPr>
        <w:t>odzenia Wykonawcy wynikającej z </w:t>
      </w:r>
      <w:r>
        <w:rPr>
          <w:rFonts w:ascii="Times New Roman" w:hAnsi="Times New Roman" w:cs="Times New Roman"/>
          <w:color w:val="000000"/>
          <w:sz w:val="24"/>
          <w:szCs w:val="24"/>
        </w:rPr>
        <w:t>oferty.</w:t>
      </w:r>
    </w:p>
    <w:p w:rsidR="00EA3FD6" w:rsidRPr="00371699" w:rsidRDefault="00EA3FD6" w:rsidP="00EA3F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hAnsi="Times New Roman" w:cs="Times New Roman"/>
          <w:b/>
          <w:color w:val="000000"/>
          <w:sz w:val="24"/>
          <w:szCs w:val="24"/>
        </w:rPr>
        <w:t>Część II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 xml:space="preserve"> – projekt pn. </w:t>
      </w:r>
      <w:r w:rsidRPr="00371699">
        <w:rPr>
          <w:rFonts w:ascii="Times New Roman" w:hAnsi="Times New Roman" w:cs="Times New Roman"/>
          <w:i/>
          <w:color w:val="000000"/>
          <w:sz w:val="24"/>
          <w:szCs w:val="24"/>
        </w:rPr>
        <w:t>„Restauracja Fortu 52 a „Łap</w:t>
      </w:r>
      <w:r w:rsidR="00371699">
        <w:rPr>
          <w:rFonts w:ascii="Times New Roman" w:hAnsi="Times New Roman" w:cs="Times New Roman"/>
          <w:i/>
          <w:color w:val="000000"/>
          <w:sz w:val="24"/>
          <w:szCs w:val="24"/>
        </w:rPr>
        <w:t>ianka” i adaptacja dla Muzeum i </w:t>
      </w:r>
      <w:r w:rsidRPr="003716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Centrum Ruchu Harcerskiego” 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>dofinansowywany w ramach Regionalnego Programu Operacyjnego Województwa Małopolskiego na lata 2014-20</w:t>
      </w:r>
      <w:r w:rsidR="00371699">
        <w:rPr>
          <w:rFonts w:ascii="Times New Roman" w:hAnsi="Times New Roman" w:cs="Times New Roman"/>
          <w:color w:val="000000"/>
          <w:sz w:val="24"/>
          <w:szCs w:val="24"/>
        </w:rPr>
        <w:t>20 Poddziałanie 6.1.1 Ochrona i 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>opieka nad zabytkami</w:t>
      </w:r>
    </w:p>
    <w:p w:rsidR="00EA3FD6" w:rsidRPr="00371699" w:rsidRDefault="00EA3FD6" w:rsidP="00EA3FD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1699">
        <w:rPr>
          <w:rFonts w:ascii="Times New Roman" w:hAnsi="Times New Roman" w:cs="Times New Roman"/>
          <w:b/>
          <w:color w:val="000000"/>
          <w:sz w:val="24"/>
          <w:szCs w:val="24"/>
        </w:rPr>
        <w:t>Informacje o projekcje</w:t>
      </w:r>
    </w:p>
    <w:p w:rsidR="00EA3FD6" w:rsidRPr="00371699" w:rsidRDefault="00EA3FD6" w:rsidP="00EA3F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hAnsi="Times New Roman" w:cs="Times New Roman"/>
          <w:color w:val="000000"/>
          <w:sz w:val="24"/>
          <w:szCs w:val="24"/>
        </w:rPr>
        <w:t>Celem projektu jest efektywne wykorzystanie zasobów zabytkowych Twierdzy Kraków dla rozwoju kulturalnego, społecznego i gospodarczego regionu,. Projekt zakłada odpowiednie stymulowanie rozwoju turystyki kulturowej i aktywnej, będącej elementem turystyki zrównoważonej (opartej na właściwej ochronie środowiska naturalnego, dziedzictwa kulturowego i krajobrazu, co nie tylko będzie zapobiegać degradacji cennych zasobów kulturowych i przyrodniczych, będących w zarządzie ZBK, ale również przyczyni się do zwiększenia spójności gospodarczej, społecznej i teryt</w:t>
      </w:r>
      <w:r w:rsidR="00371699">
        <w:rPr>
          <w:rFonts w:ascii="Times New Roman" w:hAnsi="Times New Roman" w:cs="Times New Roman"/>
          <w:color w:val="000000"/>
          <w:sz w:val="24"/>
          <w:szCs w:val="24"/>
        </w:rPr>
        <w:t>orialnej regionu. Zaplanowane w 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>projekcie działania włączają się w realizację programu gdzie podejmowane są działania zabezpieczające najważniejsze obiekty dziedzictwa kulturowego w regionie oraz przedsięwzięcia racjonalnie wykorzystujące zasoby cenne przyrodniczo dla rozwoju przemysłów czasu wolnego, mające przynieść korzystne efekty środowiskowe i ekonomiczne, wpływając na zrównoważony rozwój regionu, oparty o walory przestrzenne i walory dziedzictwa, twórczo wykorzystywane poprzez aktywności kulturalne i proekologiczne.</w:t>
      </w:r>
    </w:p>
    <w:p w:rsidR="00EA3FD6" w:rsidRPr="00371699" w:rsidRDefault="00EA3FD6" w:rsidP="00EA3F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hAnsi="Times New Roman" w:cs="Times New Roman"/>
          <w:color w:val="000000"/>
          <w:sz w:val="24"/>
          <w:szCs w:val="24"/>
        </w:rPr>
        <w:t xml:space="preserve">Realizacja projektu przyczyni się do restauracji i adaptacji zachowanych części Fortu 52 a „Łapianka” dla utworzenia przestrzeni dla Muzeum </w:t>
      </w:r>
      <w:r w:rsidR="00371699">
        <w:rPr>
          <w:rFonts w:ascii="Times New Roman" w:hAnsi="Times New Roman" w:cs="Times New Roman"/>
          <w:color w:val="000000"/>
          <w:sz w:val="24"/>
          <w:szCs w:val="24"/>
        </w:rPr>
        <w:t>i Centrum Ruchu Harcerskiego. W 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>wyniku projektu powstanie instytucja, która ożywi teren krakowskiej dzielnicy Kliny przylegający do ulicy Fortecznej i południowego końca ulicy Zakopiańskiej. Centrum poprzez prowadzone programy kulturalne i edukacyjne, wykorzystujące zasoby, a także organizując lekcje muzealne, warsztaty i imprezy, będzie wspomagało</w:t>
      </w:r>
      <w:r w:rsidR="00371699">
        <w:rPr>
          <w:rFonts w:ascii="Times New Roman" w:hAnsi="Times New Roman" w:cs="Times New Roman"/>
          <w:color w:val="000000"/>
          <w:sz w:val="24"/>
          <w:szCs w:val="24"/>
        </w:rPr>
        <w:t xml:space="preserve"> system edukacji i wychowania w 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>szkołach z terenu Krakowa i regionu, zainteresowanych współpracą. Ważnym zadaniem centrum będzie stworzenie wspólnej przestrzeni i terenów rekreacyjnych, dla mieszkańców okolicy. Kliny nie posiadają atrakcyjnych obszarów dla re</w:t>
      </w:r>
      <w:r w:rsidR="00371699">
        <w:rPr>
          <w:rFonts w:ascii="Times New Roman" w:hAnsi="Times New Roman" w:cs="Times New Roman"/>
          <w:color w:val="000000"/>
          <w:sz w:val="24"/>
          <w:szCs w:val="24"/>
        </w:rPr>
        <w:t>alizowania zadań kulturalnych i 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>rekreacyjnych, a piękna zieleń forteczna otaczająca „Łapiankę” będzie mogła zapełnić lukę, a także zdynamizować działalność gospodarczą związan</w:t>
      </w:r>
      <w:r w:rsidR="00371699">
        <w:rPr>
          <w:rFonts w:ascii="Times New Roman" w:hAnsi="Times New Roman" w:cs="Times New Roman"/>
          <w:color w:val="000000"/>
          <w:sz w:val="24"/>
          <w:szCs w:val="24"/>
        </w:rPr>
        <w:t>ą z organizacją czasu wolnego w </w:t>
      </w:r>
      <w:r w:rsidRPr="00371699">
        <w:rPr>
          <w:rFonts w:ascii="Times New Roman" w:hAnsi="Times New Roman" w:cs="Times New Roman"/>
          <w:color w:val="000000"/>
          <w:sz w:val="24"/>
          <w:szCs w:val="24"/>
        </w:rPr>
        <w:t>południowej części Krakowa, a także graniczącymi bezpośrednio z Dzielnicą Swoszowice, Powiatem Krakowskim i Wielickim, a także leżącym w sąsiedztwie Powiatem Myślenickim.</w:t>
      </w:r>
    </w:p>
    <w:p w:rsidR="00EA3FD6" w:rsidRPr="00371699" w:rsidRDefault="00EA3FD6" w:rsidP="00EA3F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hAnsi="Times New Roman" w:cs="Times New Roman"/>
          <w:color w:val="000000"/>
          <w:sz w:val="24"/>
          <w:szCs w:val="24"/>
        </w:rPr>
        <w:t>Wartość projektu brutto:</w:t>
      </w:r>
      <w:r w:rsidR="00375E54">
        <w:rPr>
          <w:rFonts w:ascii="Times New Roman" w:hAnsi="Times New Roman" w:cs="Times New Roman"/>
          <w:color w:val="000000"/>
          <w:sz w:val="24"/>
          <w:szCs w:val="24"/>
        </w:rPr>
        <w:t xml:space="preserve"> 6 699 026,92 zł</w:t>
      </w:r>
    </w:p>
    <w:p w:rsidR="00F35615" w:rsidRDefault="00F35615" w:rsidP="00F356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hAnsi="Times New Roman" w:cs="Times New Roman"/>
          <w:color w:val="000000"/>
          <w:sz w:val="24"/>
          <w:szCs w:val="24"/>
        </w:rPr>
        <w:t xml:space="preserve">Okres realizacji przedmiotu zamówienia: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zakończenia realizacji projektu (co jest na dzień ogłoszenia niniejszego zamówienia planowane do 31.07.2019 r., ale może ulec wydłużeniu w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związku ze zmianami umów o dofinansowanie projektu), jednak nie dłużej niż do 36 miesięcy od dnia zawarcia umowy o dofinansowanie projektu.</w:t>
      </w:r>
    </w:p>
    <w:p w:rsidR="00EA3FD6" w:rsidRPr="00371699" w:rsidRDefault="00F35615" w:rsidP="00EA3F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Wydłużenie okresu realizacji przedmiotu zamówienia w powyższych granicach nie będzie powodować zwiększenia całkowitej wartości wynagrodzenia Wykonawcy wynikającej z oferty.</w:t>
      </w:r>
    </w:p>
    <w:p w:rsidR="00EA3FD6" w:rsidRPr="00371699" w:rsidRDefault="00EA3FD6" w:rsidP="00EA3F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3FD6" w:rsidRPr="00371699" w:rsidRDefault="00EA3FD6" w:rsidP="00EA3F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Obowiązki Wykonawcy – postanowienia ogólne</w:t>
      </w:r>
    </w:p>
    <w:p w:rsidR="00EA3FD6" w:rsidRPr="00371699" w:rsidRDefault="00EA3FD6" w:rsidP="00EA3F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wykonywać przedmiot zamówienia z najwyższą starannością, terminowo, zgodnie z obowiązujący</w:t>
      </w:r>
      <w:r w:rsidR="00730E23">
        <w:rPr>
          <w:rFonts w:ascii="Times New Roman" w:hAnsi="Times New Roman" w:cs="Times New Roman"/>
          <w:color w:val="000000" w:themeColor="text1"/>
          <w:sz w:val="24"/>
          <w:szCs w:val="24"/>
        </w:rPr>
        <w:t>mi przepisami prawa krajowego i </w:t>
      </w: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wspólnotowego.</w:t>
      </w:r>
    </w:p>
    <w:p w:rsidR="00EA3FD6" w:rsidRPr="00371699" w:rsidRDefault="00EA3FD6" w:rsidP="00EA3F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wykonać</w:t>
      </w:r>
      <w:r w:rsidR="00730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przedmiot zamówienia zgodnie z </w:t>
      </w: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wytycznymi, instrukcjami, podręcznikami i innymi dokumentami obowiązującymi beneficjentów projektów dostępnych pod adresem odpowiednio </w:t>
      </w:r>
      <w:hyperlink r:id="rId8" w:history="1">
        <w:r w:rsidRPr="00371699">
          <w:rPr>
            <w:rStyle w:val="Hipercze"/>
            <w:rFonts w:ascii="Times New Roman" w:hAnsi="Times New Roman" w:cs="Times New Roman"/>
            <w:sz w:val="24"/>
            <w:szCs w:val="24"/>
          </w:rPr>
          <w:t>http://www.rpo.malopolska.pl/</w:t>
        </w:r>
      </w:hyperlink>
      <w:r w:rsidR="00557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część I – II</w:t>
      </w: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57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do stosowania aktualnych wersji wytycznych , instrukcji, podręczników i innych dokumentów.</w:t>
      </w:r>
    </w:p>
    <w:p w:rsidR="00EA3FD6" w:rsidRPr="00371699" w:rsidRDefault="00EA3FD6" w:rsidP="00EA3F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 szczególności Wykonawca zobowiązany jest wykonać przedmiot umowy zgodnie z;</w:t>
      </w:r>
    </w:p>
    <w:p w:rsidR="00EA3FD6" w:rsidRPr="00371699" w:rsidRDefault="00EA3FD6" w:rsidP="00EA3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Umową o dofinansowanie:</w:t>
      </w:r>
    </w:p>
    <w:p w:rsidR="00EA3FD6" w:rsidRPr="00371699" w:rsidRDefault="00EA3FD6" w:rsidP="00EA3FD6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- dla części I: z dnia 30 maja 2017 r. nr RPMP.04.03.01-12-0225/16 zawartą pomiędzy Gminą Miejską Kraków z siedzibą przy pl. Wszystkich Świętych 3-4, 31-004 Kraków a Zarządem Województwa Małopolskiego, wraz z załącznikami;</w:t>
      </w:r>
    </w:p>
    <w:p w:rsidR="00EA3FD6" w:rsidRPr="00371699" w:rsidRDefault="00EA3FD6" w:rsidP="00EA3FD6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- dla części II: z dnia 26 czerwca 2017 r. nr RPMP.06.01.01-12-0155/16 zawartą pomiędzy Gminą Miejską Kraków z siedzibą przy pl. Wszystkich Świętych 3-4, 31-004 Kraków a Zarządem Województwa Małopolskiego, wraz z załącznikami;</w:t>
      </w:r>
    </w:p>
    <w:p w:rsidR="00EA3FD6" w:rsidRPr="00371699" w:rsidRDefault="00EA3FD6" w:rsidP="00EA3FD6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- dla części III: brak decyzji o dofinansowaniu. W przypadku otrzymania dotacji Wykonawca będzie realizował umowę zgodni</w:t>
      </w:r>
      <w:r w:rsidR="00730E23">
        <w:rPr>
          <w:rFonts w:ascii="Times New Roman" w:hAnsi="Times New Roman" w:cs="Times New Roman"/>
          <w:color w:val="000000" w:themeColor="text1"/>
          <w:sz w:val="24"/>
          <w:szCs w:val="24"/>
        </w:rPr>
        <w:t>e z informacjami pochodzącymi z </w:t>
      </w: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wniosku dotacyjnego, a po podpisaniu umowy – na podstawie umowy;</w:t>
      </w:r>
    </w:p>
    <w:p w:rsidR="00EA3FD6" w:rsidRPr="00371699" w:rsidRDefault="00EA3FD6" w:rsidP="00EA3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Wytycznymi w zakresie kwalifikowalności wydatków w ramach danego Programu Operacyjnego,</w:t>
      </w:r>
    </w:p>
    <w:p w:rsidR="00EA3FD6" w:rsidRPr="00371699" w:rsidRDefault="00EA3FD6" w:rsidP="00EA3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Wytycznymi w zakresie sposobu korygowania i odzyskiwania nieprawidłowych wydatków oraz raportowania nieprawidłowości w ramach programów operacyjnych polityki spójności na lata 2014-2020,</w:t>
      </w:r>
    </w:p>
    <w:p w:rsidR="00EA3FD6" w:rsidRPr="00371699" w:rsidRDefault="00EA3FD6" w:rsidP="00EA3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Podręcznikiem Beneficjenta SL2014,</w:t>
      </w:r>
    </w:p>
    <w:p w:rsidR="00EA3FD6" w:rsidRPr="00371699" w:rsidRDefault="00EA3FD6" w:rsidP="00EA3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Wytycznymi w zakresie kontroli dla danego Programu Operacyjnego,</w:t>
      </w:r>
    </w:p>
    <w:p w:rsidR="00EA3FD6" w:rsidRPr="00371699" w:rsidRDefault="00EA3FD6" w:rsidP="00EA3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Wytycznymi w zakresie gromadzenia i przekazywania danych w postaci elektronicznej na lata 2014-2020,</w:t>
      </w:r>
    </w:p>
    <w:p w:rsidR="00EA3FD6" w:rsidRPr="00371699" w:rsidRDefault="00EA3FD6" w:rsidP="00EA3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ustawą z dnia 29 sierpnia 1997 r. o ochronie da</w:t>
      </w:r>
      <w:r w:rsidR="00730E23">
        <w:rPr>
          <w:rFonts w:ascii="Times New Roman" w:hAnsi="Times New Roman" w:cs="Times New Roman"/>
          <w:color w:val="000000" w:themeColor="text1"/>
          <w:sz w:val="24"/>
          <w:szCs w:val="24"/>
        </w:rPr>
        <w:t>nych osobowych ( t. j. Dz. U. z </w:t>
      </w: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2015 r. poz. 2135 z późn. zm.),</w:t>
      </w:r>
    </w:p>
    <w:p w:rsidR="00EA3FD6" w:rsidRPr="00371699" w:rsidRDefault="00EA3FD6" w:rsidP="00EA3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Zaleceniami dla instytucji zaangażowanych w realizację Programów Operacyjnych na lata 2014-2020 w zakresie procedur kontrolnych, korygowania wydatków oraz systemu rocznych rozliczeń,</w:t>
      </w:r>
    </w:p>
    <w:p w:rsidR="00EA3FD6" w:rsidRPr="00371699" w:rsidRDefault="00EA3FD6" w:rsidP="00EA3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Podręcznikiem wnioskodawcy i beneficjenta programów polityki spójności 2014-2020 w zakresie informacji i promocji,</w:t>
      </w:r>
    </w:p>
    <w:p w:rsidR="00EA3FD6" w:rsidRPr="00371699" w:rsidRDefault="00EA3FD6" w:rsidP="00EA3F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Wytycznymi w zakresie sprawozdawczości na lata 2014-2020.</w:t>
      </w:r>
    </w:p>
    <w:p w:rsidR="00EA3FD6" w:rsidRPr="00371699" w:rsidRDefault="00EA3FD6" w:rsidP="00EA3F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Wykonawca realizując przedmiot zamówienia zobowiązany jest do stosowania się do zasad informacji i promocji projektu określonych w umowie o dofinansowanie, w tym do oznakowania pism, korespondencji i dokumen</w:t>
      </w:r>
      <w:r w:rsidR="00730E23">
        <w:rPr>
          <w:rFonts w:ascii="Times New Roman" w:hAnsi="Times New Roman" w:cs="Times New Roman"/>
          <w:color w:val="000000" w:themeColor="text1"/>
          <w:sz w:val="24"/>
          <w:szCs w:val="24"/>
        </w:rPr>
        <w:t>tów znakiem Unii Europejskiej i </w:t>
      </w: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znakiem Funduszy Europejskich.</w:t>
      </w:r>
    </w:p>
    <w:p w:rsidR="00EA3FD6" w:rsidRPr="00371699" w:rsidRDefault="00EA3FD6" w:rsidP="00EA3F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do wykorzystywania programu SL2014 w procesie rozliczania Projektu i komunikacji z Instytucją Pośredniczącą – Wykonawca zobowiązany jest w tym zakresie do określenia zakresu niezbędnych dokumentów, przygotowania dokumentów i informacji przesyłanych programem oraz do doradztwa w zakresie zasad korzystania z programu – w</w:t>
      </w:r>
      <w:r w:rsidR="00730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zakresie w jakim in</w:t>
      </w:r>
      <w:r w:rsidR="005075A3">
        <w:rPr>
          <w:rFonts w:ascii="Times New Roman" w:hAnsi="Times New Roman" w:cs="Times New Roman"/>
          <w:color w:val="000000" w:themeColor="text1"/>
          <w:sz w:val="24"/>
          <w:szCs w:val="24"/>
        </w:rPr>
        <w:t>formacje i d</w:t>
      </w: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okumenty będzie przesyłał Zamawiający.</w:t>
      </w:r>
    </w:p>
    <w:p w:rsidR="00EA3FD6" w:rsidRPr="00371699" w:rsidRDefault="00EA3FD6" w:rsidP="00EA3F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17C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Wykonawca przedmiot zamówienia wykonywać będ</w:t>
      </w:r>
      <w:r w:rsidR="00957C3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zie w siedzibie Zamawiającego – jeden dzień w tygodniu</w:t>
      </w:r>
      <w:r w:rsidRPr="00A217C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i Wykonaw</w:t>
      </w: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cy. Dostęp do dokumentacji dot. realizacji projektu możliwy jest w siedzibie Zamawiającego w terminie zadeklarowanym w ofercie przy czym termin minimalny to następny dzień roboczy, termin maksymalny to 4 dni robocze od dnia zgłoszenia potrzeby.</w:t>
      </w:r>
    </w:p>
    <w:p w:rsidR="00EA3FD6" w:rsidRPr="00371699" w:rsidRDefault="00EA3FD6" w:rsidP="00EA3F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przygotować opinię/rekomendację dla Zamawiającego w zakresie objętym przedmiotem zamówienia w terminie minimum 3 dni roboczych od dnia zgłoszenia przez Zamawiającego takiej potrzeby lub w terminie krótszym, jeśli wynika to z wymogów Instytucji Zarządzającej.</w:t>
      </w:r>
    </w:p>
    <w:p w:rsidR="00EA3FD6" w:rsidRPr="00371699" w:rsidRDefault="00EA3FD6" w:rsidP="00EA3F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do niezwłocznego ustosunkowania się do </w:t>
      </w:r>
      <w:r w:rsidR="004C1081">
        <w:rPr>
          <w:rFonts w:ascii="Times New Roman" w:hAnsi="Times New Roman" w:cs="Times New Roman"/>
          <w:color w:val="000000" w:themeColor="text1"/>
          <w:sz w:val="24"/>
          <w:szCs w:val="24"/>
        </w:rPr>
        <w:t>uwag/zapytań/zastrzeżeń podmiotu</w:t>
      </w: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przyznająceg</w:t>
      </w:r>
      <w:r w:rsidR="00730E23">
        <w:rPr>
          <w:rFonts w:ascii="Times New Roman" w:hAnsi="Times New Roman" w:cs="Times New Roman"/>
          <w:color w:val="000000" w:themeColor="text1"/>
          <w:sz w:val="24"/>
          <w:szCs w:val="24"/>
        </w:rPr>
        <w:t>o dofinansowanie lub kontroli w </w:t>
      </w: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terminie umożliwiającym Zamawiającemu weryfikację przygotowanego stanowiska – tj. w terminie co najmniej 2 dni roboczych przed terminem wyznaczonym przez podmiot przyznający dofinansowanie lub prowadzący kontrolę.</w:t>
      </w:r>
    </w:p>
    <w:p w:rsidR="00EA3FD6" w:rsidRPr="00371699" w:rsidRDefault="00EA3FD6" w:rsidP="00EA3F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do udziału w kontrolach projektu, w tym w kontroli końcowej poprzez obecność w siedzibie Zamawiające</w:t>
      </w:r>
      <w:r w:rsidR="004C1081">
        <w:rPr>
          <w:rFonts w:ascii="Times New Roman" w:hAnsi="Times New Roman" w:cs="Times New Roman"/>
          <w:color w:val="000000" w:themeColor="text1"/>
          <w:sz w:val="24"/>
          <w:szCs w:val="24"/>
        </w:rPr>
        <w:t>go, przygotowanie projektów odpowiedzi do IZ</w:t>
      </w: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, wyjaśnień i wystąpień, weryfikacji dokumentacji i oświadczeń przygotowanych przez Zamawiającego.</w:t>
      </w:r>
    </w:p>
    <w:p w:rsidR="00EA3FD6" w:rsidRPr="00371699" w:rsidRDefault="00EA3FD6" w:rsidP="00EA3FD6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3FD6" w:rsidRPr="00371699" w:rsidRDefault="00EA3FD6" w:rsidP="00EA3F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Obowiązki Wykonawcy – finansowe rozliczanie realizacji projektu</w:t>
      </w:r>
    </w:p>
    <w:p w:rsidR="00EA3FD6" w:rsidRPr="00371699" w:rsidRDefault="00EA3FD6" w:rsidP="00EA3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 związku z finansowanym rozliczeniem realizacji projektu Wykonawca zobowiązany jest do:</w:t>
      </w:r>
    </w:p>
    <w:p w:rsidR="00EA3FD6" w:rsidRPr="00371699" w:rsidRDefault="00EA3FD6" w:rsidP="00EA3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Opracowania i aktualizacji harmonogramu rzeczowo-finansowego realizacji projektu.</w:t>
      </w:r>
    </w:p>
    <w:p w:rsidR="00EA3FD6" w:rsidRPr="00371699" w:rsidRDefault="00EA3FD6" w:rsidP="00EA3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Opracowania i aktualizacji harmonogramu technicznego realizacji projektu (dostawy, odbiory).</w:t>
      </w:r>
    </w:p>
    <w:p w:rsidR="00EA3FD6" w:rsidRPr="00371699" w:rsidRDefault="00EA3FD6" w:rsidP="00EA3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Opracowania dokumentacji polityki rachunkowości projektu.</w:t>
      </w:r>
    </w:p>
    <w:p w:rsidR="00EA3FD6" w:rsidRPr="00371699" w:rsidRDefault="00EA3FD6" w:rsidP="00EA3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Przygotowania na potrzeby Zamawiające</w:t>
      </w:r>
      <w:r w:rsidR="00730E23">
        <w:rPr>
          <w:rFonts w:ascii="Times New Roman" w:hAnsi="Times New Roman" w:cs="Times New Roman"/>
          <w:color w:val="000000" w:themeColor="text1"/>
          <w:sz w:val="24"/>
          <w:szCs w:val="24"/>
        </w:rPr>
        <w:t>go projektów wniosków o </w:t>
      </w: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płatność/rozliczenie do Instytucji Zarządzającej wraz ze skompletowaniem, weryfikacją i/lub przygotowaniem i przekazaniem do Zamawiającego kompletu </w:t>
      </w: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dokumentów niezbędnych do złożenia wniosków o płatność/rozliczenie w tym wniosku końcowego.</w:t>
      </w:r>
    </w:p>
    <w:p w:rsidR="00EA3FD6" w:rsidRPr="00371699" w:rsidRDefault="00EA3FD6" w:rsidP="00EA3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Zarządzanie obiegiem dokumentacji finansowej w projekcie.</w:t>
      </w:r>
    </w:p>
    <w:p w:rsidR="00EA3FD6" w:rsidRPr="00371699" w:rsidRDefault="00EA3FD6" w:rsidP="00EA3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Dokonywanie opisów dokumentacji finansowej projektu.</w:t>
      </w:r>
    </w:p>
    <w:p w:rsidR="00EA3FD6" w:rsidRPr="00371699" w:rsidRDefault="00EA3FD6" w:rsidP="00EA3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Weryfikacja dokumentacji finansowej będącej podstawą dokonania płatności przez Zamawiającego na rzecz podmiotów zewnętrznych.</w:t>
      </w:r>
    </w:p>
    <w:p w:rsidR="00EA3FD6" w:rsidRPr="00371699" w:rsidRDefault="00EA3FD6" w:rsidP="00EA3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Wnioskowanie do Zamawiającego o ewentualne zmiany w harmonogramie finansowym lub rzeczowym projektu wraz z propozycją i uzasadnieniem zmiany; zmiana i aktualizacja Harmonogramu wymaga zgody Zamawiającego; Wykonawca związany jest wytycznymi, uwagami i zastrzeżeniami Zamawiającego w zakresie zmian Harmonogramu.</w:t>
      </w:r>
    </w:p>
    <w:p w:rsidR="00EA3FD6" w:rsidRPr="00371699" w:rsidRDefault="00EA3FD6" w:rsidP="00EA3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Analizy Wykonania budżetu w trakcie realizacji Projektu.</w:t>
      </w:r>
    </w:p>
    <w:p w:rsidR="00EA3FD6" w:rsidRPr="00371699" w:rsidRDefault="00EA3FD6" w:rsidP="00EA3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Analizy wykonania budżetu Projektu po zakończeniu realizacji Projektu</w:t>
      </w:r>
    </w:p>
    <w:p w:rsidR="00EA3FD6" w:rsidRPr="00371699" w:rsidRDefault="00EA3FD6" w:rsidP="00EA3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Prowadzenie dokumentacji projektu w programie SL2014 na podstawie udzielonego pełnomocnictwa.</w:t>
      </w:r>
    </w:p>
    <w:p w:rsidR="00EA3FD6" w:rsidRPr="00371699" w:rsidRDefault="00EA3FD6" w:rsidP="00EA3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Przygotowanie sprawozdań finansowych oraz innych potrzebnych sprawozdań.</w:t>
      </w:r>
    </w:p>
    <w:p w:rsidR="00EA3FD6" w:rsidRPr="00371699" w:rsidRDefault="00EA3FD6" w:rsidP="00EA3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Wprowadzenie koniecznych zmian w Harmonogramie, budżecie i treści wniosku.</w:t>
      </w:r>
    </w:p>
    <w:p w:rsidR="00EA3FD6" w:rsidRPr="00371699" w:rsidRDefault="00EA3FD6" w:rsidP="00EA3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Nadzór nad prawidłową realizacją działań informacyjno-promocyjnych.</w:t>
      </w:r>
    </w:p>
    <w:p w:rsidR="00EA3FD6" w:rsidRPr="00371699" w:rsidRDefault="00EA3FD6" w:rsidP="00EA3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Rozliczenie rzeczowe i finansowe całego projektu zgodnie z faktycznym stanem jego realizacji,</w:t>
      </w:r>
    </w:p>
    <w:p w:rsidR="00EA3FD6" w:rsidRDefault="00EA3FD6" w:rsidP="00EA3FD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Weryfikacja kwalifikowalności poniesionych kosztów.</w:t>
      </w:r>
    </w:p>
    <w:p w:rsidR="003B5413" w:rsidRPr="00EF78A4" w:rsidRDefault="003B5413" w:rsidP="003B5413">
      <w:pPr>
        <w:numPr>
          <w:ilvl w:val="0"/>
          <w:numId w:val="1"/>
        </w:numPr>
        <w:spacing w:after="0" w:line="264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8A4">
        <w:rPr>
          <w:rFonts w:ascii="Times New Roman" w:hAnsi="Times New Roman" w:cs="Times New Roman"/>
          <w:b/>
          <w:sz w:val="24"/>
          <w:szCs w:val="24"/>
        </w:rPr>
        <w:t xml:space="preserve">Obowiązki Wykonawcy – przeprowadzanie postępowań w ramach PZP, rozeznania rynku i zgodnie z zasadą konkurencyjności </w:t>
      </w:r>
    </w:p>
    <w:p w:rsidR="003B5413" w:rsidRPr="00A5260F" w:rsidRDefault="003B5413" w:rsidP="003B5413">
      <w:pPr>
        <w:spacing w:after="0" w:line="264" w:lineRule="auto"/>
        <w:ind w:left="1068"/>
        <w:jc w:val="both"/>
        <w:rPr>
          <w:b/>
          <w:sz w:val="24"/>
          <w:szCs w:val="24"/>
        </w:rPr>
      </w:pPr>
    </w:p>
    <w:p w:rsidR="003B5413" w:rsidRPr="00EF78A4" w:rsidRDefault="003B5413" w:rsidP="00EF78A4">
      <w:pPr>
        <w:numPr>
          <w:ilvl w:val="0"/>
          <w:numId w:val="9"/>
        </w:numPr>
        <w:spacing w:after="0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78A4">
        <w:rPr>
          <w:rFonts w:ascii="Times New Roman" w:hAnsi="Times New Roman" w:cs="Times New Roman"/>
          <w:sz w:val="24"/>
          <w:szCs w:val="24"/>
        </w:rPr>
        <w:t>Konsultowanie i opiniowanie w zakresie zgodności prowadzonych postępowań o udzielenie zamówienia</w:t>
      </w:r>
      <w:r w:rsidR="00EF78A4">
        <w:rPr>
          <w:rFonts w:ascii="Times New Roman" w:hAnsi="Times New Roman" w:cs="Times New Roman"/>
          <w:sz w:val="24"/>
          <w:szCs w:val="24"/>
        </w:rPr>
        <w:t>, procedowanie aneksów do umów, zgodnie</w:t>
      </w:r>
      <w:r w:rsidRPr="00EF78A4">
        <w:rPr>
          <w:rFonts w:ascii="Times New Roman" w:hAnsi="Times New Roman" w:cs="Times New Roman"/>
          <w:sz w:val="24"/>
          <w:szCs w:val="24"/>
        </w:rPr>
        <w:t xml:space="preserve"> z wytycznymi IZ RPO WM.</w:t>
      </w:r>
    </w:p>
    <w:p w:rsidR="003B5413" w:rsidRPr="00EF78A4" w:rsidRDefault="003B5413" w:rsidP="00EF78A4">
      <w:pPr>
        <w:numPr>
          <w:ilvl w:val="0"/>
          <w:numId w:val="9"/>
        </w:numPr>
        <w:spacing w:after="0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78A4">
        <w:rPr>
          <w:rFonts w:ascii="Times New Roman" w:hAnsi="Times New Roman" w:cs="Times New Roman"/>
          <w:sz w:val="24"/>
          <w:szCs w:val="24"/>
        </w:rPr>
        <w:t>Monitorowanie zgodności przekazywanej dokumentacji z przeprowadzonych postępowań do kontroli z wymaganiami IZ pod kątem jej kompletności.</w:t>
      </w:r>
    </w:p>
    <w:p w:rsidR="003B5413" w:rsidRPr="00EF78A4" w:rsidRDefault="003B5413" w:rsidP="00EF78A4">
      <w:pPr>
        <w:numPr>
          <w:ilvl w:val="0"/>
          <w:numId w:val="9"/>
        </w:numPr>
        <w:spacing w:after="0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78A4">
        <w:rPr>
          <w:rFonts w:ascii="Times New Roman" w:hAnsi="Times New Roman" w:cs="Times New Roman"/>
          <w:sz w:val="24"/>
          <w:szCs w:val="24"/>
        </w:rPr>
        <w:t xml:space="preserve">Udzielenie wyjaśnień i interpretacji w przypadku niejasności, niejednoznaczności zadawanych przez IZ RPO WM pytań w ramach przeprowadzonej kontroli zamówień.  </w:t>
      </w:r>
    </w:p>
    <w:p w:rsidR="003B5413" w:rsidRPr="00EF78A4" w:rsidRDefault="003B5413" w:rsidP="00EF78A4">
      <w:pPr>
        <w:numPr>
          <w:ilvl w:val="0"/>
          <w:numId w:val="9"/>
        </w:numPr>
        <w:spacing w:after="0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78A4">
        <w:rPr>
          <w:rFonts w:ascii="Times New Roman" w:hAnsi="Times New Roman" w:cs="Times New Roman"/>
          <w:sz w:val="24"/>
          <w:szCs w:val="24"/>
        </w:rPr>
        <w:t>Współudział w opracowywaniu odpowiedzi na pytania IZ zadawane w ramach przeprowadzonych kontroli zamówień.</w:t>
      </w:r>
    </w:p>
    <w:p w:rsidR="00D14C16" w:rsidRPr="00EF78A4" w:rsidRDefault="00D14C16" w:rsidP="00EF78A4">
      <w:pPr>
        <w:numPr>
          <w:ilvl w:val="0"/>
          <w:numId w:val="9"/>
        </w:numPr>
        <w:spacing w:after="0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78A4">
        <w:rPr>
          <w:rFonts w:ascii="Times New Roman" w:hAnsi="Times New Roman" w:cs="Times New Roman"/>
          <w:sz w:val="24"/>
          <w:szCs w:val="24"/>
        </w:rPr>
        <w:t>Współudział w opracowywaniu zastrzeżeń informacji pokontrolnych IZ  i wnioskowaniu o odstąpienie od naliczania korekt lub ich obniżenia.</w:t>
      </w:r>
    </w:p>
    <w:p w:rsidR="003B5413" w:rsidRPr="003B5413" w:rsidRDefault="003B5413" w:rsidP="003B54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3FD6" w:rsidRPr="00371699" w:rsidRDefault="00EA3FD6" w:rsidP="00EA3FD6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3FD6" w:rsidRPr="00371699" w:rsidRDefault="00EA3FD6" w:rsidP="00EA3F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Obowiązki Wykonawcy – monitorowanie i sprawozdawczość</w:t>
      </w:r>
    </w:p>
    <w:p w:rsidR="00EA3FD6" w:rsidRPr="00371699" w:rsidRDefault="00EA3FD6" w:rsidP="00EA3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 związku ze świadczeniem usług z zakresu monitorowania i sprawozdawczości Wykonawca zobowiązany jest do:</w:t>
      </w:r>
    </w:p>
    <w:p w:rsidR="00EA3FD6" w:rsidRPr="00371699" w:rsidRDefault="00EA3FD6" w:rsidP="00EA3FD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Opracowania procedur oraz wzorów raportów w zakresie monitorowania projektu.</w:t>
      </w:r>
    </w:p>
    <w:p w:rsidR="00EA3FD6" w:rsidRPr="00371699" w:rsidRDefault="00EA3FD6" w:rsidP="00EA3FD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Opracowania zasad i metod sprawdzania osiągnięcia kryteriów jakości produktów projektu.</w:t>
      </w:r>
    </w:p>
    <w:p w:rsidR="00EA3FD6" w:rsidRPr="00371699" w:rsidRDefault="00EA3FD6" w:rsidP="00EA3FD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Monitorowanie przebiegu projektu, w tym:</w:t>
      </w:r>
    </w:p>
    <w:p w:rsidR="00EA3FD6" w:rsidRPr="00371699" w:rsidRDefault="00EA3FD6" w:rsidP="00EA3FD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Bieżące kontrole postępu prac nad Projektem,</w:t>
      </w:r>
    </w:p>
    <w:p w:rsidR="00EA3FD6" w:rsidRPr="00371699" w:rsidRDefault="00EA3FD6" w:rsidP="00EA3FD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Monitorowanie oraz ocena wskaźników założonych we wniosku o dofinansowanie Projektu,</w:t>
      </w:r>
    </w:p>
    <w:p w:rsidR="00EA3FD6" w:rsidRDefault="00EA3FD6" w:rsidP="00EA3FD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Ewaluacja postępu realizacji Projektu – zakres, budżet, harmonogram.</w:t>
      </w:r>
    </w:p>
    <w:p w:rsidR="00957C36" w:rsidRPr="00371699" w:rsidRDefault="00957C36" w:rsidP="00957C36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3FD6" w:rsidRPr="00957C36" w:rsidRDefault="00EA3FD6" w:rsidP="00EA3F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7C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Obowiązki Wykonawcy – wsparcie zamawiającego</w:t>
      </w:r>
    </w:p>
    <w:p w:rsidR="00EA3FD6" w:rsidRPr="00371699" w:rsidRDefault="00EA3FD6" w:rsidP="00EA3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 związku ze świadczeniem usług wsparcia dla Zamawiającego Wykonawca zobowiązany jest do:</w:t>
      </w:r>
    </w:p>
    <w:p w:rsidR="00EA3FD6" w:rsidRPr="00371699" w:rsidRDefault="00EA3FD6" w:rsidP="00EA3F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Opracowania i aktualizacji dokumentów zarządczych tj. dokumentacji dot. Komunikacji w projekcie, ryzyk, zagadnień, jakości.</w:t>
      </w:r>
    </w:p>
    <w:p w:rsidR="00EA3FD6" w:rsidRPr="00371699" w:rsidRDefault="00EA3FD6" w:rsidP="00EA3F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Przygotowania planu komunikacji dla zadań realizowanych w projekcie.</w:t>
      </w:r>
    </w:p>
    <w:p w:rsidR="00EA3FD6" w:rsidRPr="00371699" w:rsidRDefault="00EA3FD6" w:rsidP="00EA3F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Opracowywania wzorów dokumentów raportowania Instytucji Pośredniczącej oraz kierownikowi projektu przez Wykonawcę, podmioty zewnętrzne i partnerów projektu.</w:t>
      </w:r>
    </w:p>
    <w:p w:rsidR="00EA3FD6" w:rsidRPr="00371699" w:rsidRDefault="00EA3FD6" w:rsidP="00EA3F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Planowania i organizowania procesu realizacji Projektu zgodnie z przyjętym harmonogramem rzeczowo-finansowym.</w:t>
      </w:r>
    </w:p>
    <w:p w:rsidR="00EA3FD6" w:rsidRPr="00371699" w:rsidRDefault="00EA3FD6" w:rsidP="00EA3F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Wykonania analizy ryzyka projektu oraz budowa ścieżki krytycznej projektu stanowiącej ramy czasowej realizacji projekt</w:t>
      </w:r>
      <w:r w:rsidR="00730E23">
        <w:rPr>
          <w:rFonts w:ascii="Times New Roman" w:hAnsi="Times New Roman" w:cs="Times New Roman"/>
          <w:color w:val="000000" w:themeColor="text1"/>
          <w:sz w:val="24"/>
          <w:szCs w:val="24"/>
        </w:rPr>
        <w:t>u przez wszystkich wykonawców i </w:t>
      </w: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podmioty zewnętrzne.</w:t>
      </w:r>
    </w:p>
    <w:p w:rsidR="00EA3FD6" w:rsidRPr="00371699" w:rsidRDefault="00EA3FD6" w:rsidP="00EA3F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Identyfikacji obszarów problemowych, w tym ewentualnych opóźnień i zagrożenia dla realizacji poszczególnych zadań w projekcie oraz przygotowanie środków zaradczych.</w:t>
      </w:r>
    </w:p>
    <w:p w:rsidR="00EA3FD6" w:rsidRPr="00371699" w:rsidRDefault="00EA3FD6" w:rsidP="00EA3F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Udziału (po stronie Zamawiającego) w spotkaniach roboczych (w tym projektowych) z podmiotami zewnętrznymi.</w:t>
      </w:r>
    </w:p>
    <w:p w:rsidR="00EA3FD6" w:rsidRPr="00371699" w:rsidRDefault="00EA3FD6" w:rsidP="00EA3F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Udziału w ewentualnych spotkaniach mających na celu polubowne zakończenie związanych z realizacją projektu sporów pomiędzy Zamawiającym a podmiotami zewnętrznymi.</w:t>
      </w:r>
    </w:p>
    <w:p w:rsidR="00EA3FD6" w:rsidRPr="00371699" w:rsidRDefault="00EA3FD6" w:rsidP="00EA3F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Doradztwo dot. Przeprowadzenia procedur przetargowych.</w:t>
      </w:r>
    </w:p>
    <w:p w:rsidR="00EA3FD6" w:rsidRPr="00371699" w:rsidRDefault="00EA3FD6" w:rsidP="00EA3F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Doradztwo związane z realizacją umów przez</w:t>
      </w:r>
      <w:r w:rsidR="00730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wykonawców, opiniowanie pism i </w:t>
      </w: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zapisów umów.</w:t>
      </w:r>
    </w:p>
    <w:p w:rsidR="00EA3FD6" w:rsidRPr="00371699" w:rsidRDefault="00EA3FD6" w:rsidP="00EA3FD6">
      <w:pPr>
        <w:pStyle w:val="Akapitzli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3FD6" w:rsidRPr="00371699" w:rsidRDefault="00EA3FD6" w:rsidP="00EA3F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Obowiązki Wykonawcy –archiwizacja</w:t>
      </w:r>
    </w:p>
    <w:p w:rsidR="00EA3FD6" w:rsidRDefault="00EA3FD6" w:rsidP="00EA3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wytworzoną w ramach realizacji projektów dokumentację (za wyjątkiem dokumentacji dot. robót budowlanych) uporząd</w:t>
      </w:r>
      <w:r w:rsidR="00730E23">
        <w:rPr>
          <w:rFonts w:ascii="Times New Roman" w:hAnsi="Times New Roman" w:cs="Times New Roman"/>
          <w:color w:val="000000" w:themeColor="text1"/>
          <w:sz w:val="24"/>
          <w:szCs w:val="24"/>
        </w:rPr>
        <w:t>kować, opisać i zarchiwizować w </w:t>
      </w: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formie papierowej. Wykonawca zobowiązany jest także do zarchiwizowania dokumentacji projektu (za wyjątkiem dokumentacji dot. robót budowla</w:t>
      </w:r>
      <w:r w:rsidR="00730E23">
        <w:rPr>
          <w:rFonts w:ascii="Times New Roman" w:hAnsi="Times New Roman" w:cs="Times New Roman"/>
          <w:color w:val="000000" w:themeColor="text1"/>
          <w:sz w:val="24"/>
          <w:szCs w:val="24"/>
        </w:rPr>
        <w:t>nych) w formie elektronicznej w </w:t>
      </w: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udziale sieciowym Zamawiającego (szczegółowe zasady w tym zakresie określi Zamawiający i przekaże Wykonawcy w terminie 5 dni roboczych od dnia zawarcia umowy.</w:t>
      </w:r>
    </w:p>
    <w:p w:rsidR="00BD0C03" w:rsidRDefault="00BD0C03" w:rsidP="00EA3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0C03" w:rsidRPr="00371699" w:rsidRDefault="00BD0C03" w:rsidP="00EA3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3FD6" w:rsidRPr="00371699" w:rsidRDefault="00EA3FD6" w:rsidP="00EA3F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Wykaz dokumentów:</w:t>
      </w:r>
    </w:p>
    <w:p w:rsidR="00EA3FD6" w:rsidRPr="00371699" w:rsidRDefault="00EA3FD6" w:rsidP="00EA3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Do 5 dni roboczych od dnia zawarcia Umowy, Zamawiający udostępni Wykonawcy na podstawie protokołu przekazania posiadane dane i materiały niezbędne do prawidłowego wykonania Umowy, a będące w posiadaniu Zamawiającego na dzień przekazania, tj.:</w:t>
      </w:r>
    </w:p>
    <w:p w:rsidR="00EA3FD6" w:rsidRPr="00371699" w:rsidRDefault="00EA3FD6" w:rsidP="00EA3FD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Umowa o dofinansowanie wraz z załącznikami (w przypadku gdy umowa nie została jeszcze zawarta – wniosek).</w:t>
      </w:r>
    </w:p>
    <w:p w:rsidR="00EA3FD6" w:rsidRPr="00371699" w:rsidRDefault="00EA3FD6" w:rsidP="00EA3FD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699">
        <w:rPr>
          <w:rFonts w:ascii="Times New Roman" w:hAnsi="Times New Roman" w:cs="Times New Roman"/>
          <w:color w:val="000000" w:themeColor="text1"/>
          <w:sz w:val="24"/>
          <w:szCs w:val="24"/>
        </w:rPr>
        <w:t>Dokumenty wewnętrzne (instrukcje i zarządzenia) powiązane z realizacja zamówienia.</w:t>
      </w:r>
    </w:p>
    <w:p w:rsidR="000C2BAD" w:rsidRDefault="000C2BAD"/>
    <w:sectPr w:rsidR="000C2BAD" w:rsidSect="000C2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823" w:rsidRDefault="00595823" w:rsidP="00EA3FD6">
      <w:pPr>
        <w:spacing w:after="0" w:line="240" w:lineRule="auto"/>
      </w:pPr>
      <w:r>
        <w:separator/>
      </w:r>
    </w:p>
  </w:endnote>
  <w:endnote w:type="continuationSeparator" w:id="1">
    <w:p w:rsidR="00595823" w:rsidRDefault="00595823" w:rsidP="00EA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823" w:rsidRDefault="00595823" w:rsidP="00EA3FD6">
      <w:pPr>
        <w:spacing w:after="0" w:line="240" w:lineRule="auto"/>
      </w:pPr>
      <w:r>
        <w:separator/>
      </w:r>
    </w:p>
  </w:footnote>
  <w:footnote w:type="continuationSeparator" w:id="1">
    <w:p w:rsidR="00595823" w:rsidRDefault="00595823" w:rsidP="00EA3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061CF"/>
    <w:multiLevelType w:val="hybridMultilevel"/>
    <w:tmpl w:val="CE6A6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44575"/>
    <w:multiLevelType w:val="hybridMultilevel"/>
    <w:tmpl w:val="3E4091B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BF0"/>
    <w:multiLevelType w:val="hybridMultilevel"/>
    <w:tmpl w:val="2C808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70FEB"/>
    <w:multiLevelType w:val="hybridMultilevel"/>
    <w:tmpl w:val="B074DB6A"/>
    <w:lvl w:ilvl="0" w:tplc="9ADA2F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9669FB"/>
    <w:multiLevelType w:val="hybridMultilevel"/>
    <w:tmpl w:val="10306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46922"/>
    <w:multiLevelType w:val="hybridMultilevel"/>
    <w:tmpl w:val="0AB05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157EA"/>
    <w:multiLevelType w:val="hybridMultilevel"/>
    <w:tmpl w:val="BA8E6CB0"/>
    <w:lvl w:ilvl="0" w:tplc="C4A8E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8A6925"/>
    <w:multiLevelType w:val="hybridMultilevel"/>
    <w:tmpl w:val="1AD8170C"/>
    <w:lvl w:ilvl="0" w:tplc="472E0142">
      <w:start w:val="1"/>
      <w:numFmt w:val="decimal"/>
      <w:lvlText w:val="%1. "/>
      <w:lvlJc w:val="left"/>
      <w:pPr>
        <w:ind w:left="1068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D04159"/>
    <w:multiLevelType w:val="hybridMultilevel"/>
    <w:tmpl w:val="82602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3FD6"/>
    <w:rsid w:val="000B7F37"/>
    <w:rsid w:val="000C2BAD"/>
    <w:rsid w:val="00215A8F"/>
    <w:rsid w:val="002B76E1"/>
    <w:rsid w:val="003149E7"/>
    <w:rsid w:val="00360BE0"/>
    <w:rsid w:val="00371699"/>
    <w:rsid w:val="00375E54"/>
    <w:rsid w:val="003B5413"/>
    <w:rsid w:val="00477178"/>
    <w:rsid w:val="00491141"/>
    <w:rsid w:val="004C1081"/>
    <w:rsid w:val="005075A3"/>
    <w:rsid w:val="00557AA1"/>
    <w:rsid w:val="00595823"/>
    <w:rsid w:val="00602A02"/>
    <w:rsid w:val="00672722"/>
    <w:rsid w:val="006A2FAB"/>
    <w:rsid w:val="006B71A8"/>
    <w:rsid w:val="006C6180"/>
    <w:rsid w:val="006D76E2"/>
    <w:rsid w:val="00730E23"/>
    <w:rsid w:val="00764280"/>
    <w:rsid w:val="007A0A61"/>
    <w:rsid w:val="007B0453"/>
    <w:rsid w:val="0081367A"/>
    <w:rsid w:val="00910164"/>
    <w:rsid w:val="009152D2"/>
    <w:rsid w:val="00957C36"/>
    <w:rsid w:val="009654C7"/>
    <w:rsid w:val="00997511"/>
    <w:rsid w:val="009E3BED"/>
    <w:rsid w:val="00A04DCE"/>
    <w:rsid w:val="00A217CF"/>
    <w:rsid w:val="00A3052D"/>
    <w:rsid w:val="00BD0C03"/>
    <w:rsid w:val="00D14C16"/>
    <w:rsid w:val="00D25635"/>
    <w:rsid w:val="00D35B15"/>
    <w:rsid w:val="00D92F3B"/>
    <w:rsid w:val="00EA3FD6"/>
    <w:rsid w:val="00EC27D6"/>
    <w:rsid w:val="00EF78A4"/>
    <w:rsid w:val="00F06A65"/>
    <w:rsid w:val="00F34BDD"/>
    <w:rsid w:val="00F35615"/>
    <w:rsid w:val="00F4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A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3FD6"/>
  </w:style>
  <w:style w:type="paragraph" w:styleId="Stopka">
    <w:name w:val="footer"/>
    <w:basedOn w:val="Normalny"/>
    <w:link w:val="StopkaZnak"/>
    <w:uiPriority w:val="99"/>
    <w:semiHidden/>
    <w:unhideWhenUsed/>
    <w:rsid w:val="00EA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3FD6"/>
  </w:style>
  <w:style w:type="paragraph" w:styleId="Tekstdymka">
    <w:name w:val="Balloon Text"/>
    <w:basedOn w:val="Normalny"/>
    <w:link w:val="TekstdymkaZnak"/>
    <w:uiPriority w:val="99"/>
    <w:semiHidden/>
    <w:unhideWhenUsed/>
    <w:rsid w:val="00EA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F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3F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3F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malopolsk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A6A2E-FE76-4CBB-ADD5-CCE59974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2198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15357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drozynag</dc:creator>
  <cp:keywords/>
  <dc:description/>
  <cp:lastModifiedBy>drozynag</cp:lastModifiedBy>
  <cp:revision>21</cp:revision>
  <dcterms:created xsi:type="dcterms:W3CDTF">2017-10-19T08:47:00Z</dcterms:created>
  <dcterms:modified xsi:type="dcterms:W3CDTF">2017-12-11T10:03:00Z</dcterms:modified>
</cp:coreProperties>
</file>