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444148" w:rsidRPr="00444148" w:rsidRDefault="00444148" w:rsidP="00444148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Ogłoszenie nr 591768-N-2017 z dnia 2017-10-13 r. </w:t>
      </w:r>
    </w:p>
    <w:p w:rsidR="00444148" w:rsidRPr="00444148" w:rsidRDefault="00444148" w:rsidP="00444148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>Zarząd Budynków Komunalnych: Remont 7 lokali mieszkalnych zasobu Gminy Miejskiej Kraków, w podziale na 7 części.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</w:t>
      </w:r>
      <w:r>
        <w:rPr>
          <w:rFonts w:ascii="Times New Roman" w:hAnsi="Times New Roman" w:cs="Times New Roman"/>
          <w:kern w:val="0"/>
          <w:lang w:eastAsia="pl-PL"/>
        </w:rPr>
        <w:t xml:space="preserve">awców albo ich jednostki (w %)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444148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Komunalnych, ul. Bolesława Czerwieńskiego 16, Kraków, Dziennik Podawczy na parterze, czynne w godz.: pn -pt 8:00-15:00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Remont 7 lokali mieszkalnych zasobu Gminy Miejskiej Kraków, w podziale na 7 części.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106/2017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444148" w:rsidRPr="00444148" w:rsidRDefault="00444148" w:rsidP="00444148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4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renowacyjne, Dodatkowy kod CPV: 45.33.00.00-9 – roboty instalacyjne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. i kanalizacyjne, 45.31.00.00-3 – roboty instalacyjne elektryczne, 45.33.30.00-0 – roboty instalacyjne gazowe 2.Zamawiający dopuszcza składanie ofert częściowych, jednakże – na podstawie art. 36 ust 2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15 Ustawy – nie więcej niż na 4 części zamówienia przez jednego Wykonawcę. W przypadku, gdy Wykonawca złoży więcej niż 4 oferty częściowe, Zamawiający odrzuci wszystkie oferty na podst. art. 89 ust. 1 pkt. 2 Ustawy. Opis </w:t>
      </w: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t>poszczególnych części zamówienia: Część 1: ul. Na Kozłówce 14/89 - wg Załącznika nr 11 do SIWZ, Część 2: ul. Okólna 7/92 - wg Załącznika nr 12 do SIWZ, Część 3: ul. Okólna 7/99 - wg Załącznika nr 13 do SIWZ, Część 4: os. Teatralne 6/22 - wg Załącznika nr 14 do SIWZ, Część 5: os. Teatralne 25/39 - wg Załącznika nr 15 do SIWZ, Część 6: os. Ogrodowe 15/44 - wg Załącznika nr 16 do SIWZ, Część 7: ul. Borkowska 29/10 - wg Załącznika nr 17 do SIWZ, UWAGA! Ilość pustostanów może ulec zmniejszeniu w związku z możliwością decyzji właściciela (Gminy Miejskiej Kraków) przenoszącej warunek remontu</w:t>
      </w:r>
      <w:r>
        <w:rPr>
          <w:rFonts w:ascii="Times New Roman" w:hAnsi="Times New Roman" w:cs="Times New Roman"/>
          <w:kern w:val="0"/>
          <w:lang w:eastAsia="pl-PL"/>
        </w:rPr>
        <w:t xml:space="preserve"> lokalu na przyszłego najemcę.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444148">
        <w:rPr>
          <w:rFonts w:ascii="Times New Roman" w:hAnsi="Times New Roman" w:cs="Times New Roman"/>
          <w:kern w:val="0"/>
          <w:lang w:eastAsia="pl-PL"/>
        </w:rPr>
        <w:t> 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. a dodatkowo w zakresie części: 1, 2, 3, 4 i 5: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>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7.7 SIWZ; 4.Zobowiązania wymagane postanowieniami </w:t>
      </w:r>
      <w:proofErr w:type="spellStart"/>
      <w:r w:rsidRPr="00444148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444148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</w:t>
      </w: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t xml:space="preserve">ofertowy.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 </w:t>
      </w:r>
    </w:p>
    <w:p w:rsidR="00444148" w:rsidRPr="00444148" w:rsidRDefault="00444148" w:rsidP="00444148">
      <w:pPr>
        <w:suppressAutoHyphens w:val="0"/>
        <w:overflowPunct/>
        <w:outlineLvl w:val="0"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>N</w:t>
      </w:r>
      <w:r>
        <w:rPr>
          <w:rFonts w:ascii="Times New Roman" w:hAnsi="Times New Roman" w:cs="Times New Roman"/>
          <w:kern w:val="0"/>
          <w:lang w:eastAsia="pl-PL"/>
        </w:rPr>
        <w:t xml:space="preserve">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Należy podać informacje</w:t>
      </w:r>
      <w:r>
        <w:rPr>
          <w:rFonts w:ascii="Times New Roman" w:hAnsi="Times New Roman" w:cs="Times New Roman"/>
          <w:kern w:val="0"/>
          <w:lang w:eastAsia="pl-PL"/>
        </w:rPr>
        <w:t xml:space="preserve"> na temat udzielania zaliczek: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hAnsi="Times New Roman" w:cs="Times New Roman"/>
          <w:kern w:val="0"/>
          <w:lang w:eastAsia="pl-PL"/>
        </w:rPr>
        <w:t xml:space="preserve">h: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</w:t>
      </w:r>
      <w:r>
        <w:rPr>
          <w:rFonts w:ascii="Times New Roman" w:hAnsi="Times New Roman" w:cs="Times New Roman"/>
          <w:kern w:val="0"/>
          <w:lang w:eastAsia="pl-PL"/>
        </w:rPr>
        <w:t xml:space="preserve">dodatkowe: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Zamówienie obejmuje ustanowienie dynamiczne</w:t>
      </w:r>
      <w:r>
        <w:rPr>
          <w:rFonts w:ascii="Times New Roman" w:hAnsi="Times New Roman" w:cs="Times New Roman"/>
          <w:kern w:val="0"/>
          <w:lang w:eastAsia="pl-PL"/>
        </w:rPr>
        <w:t xml:space="preserve">go systemu zakupów: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formie ka</w:t>
      </w:r>
      <w:r>
        <w:rPr>
          <w:rFonts w:ascii="Times New Roman" w:hAnsi="Times New Roman" w:cs="Times New Roman"/>
          <w:kern w:val="0"/>
          <w:lang w:eastAsia="pl-PL"/>
        </w:rPr>
        <w:t xml:space="preserve">talogów elektronicznych: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hAnsi="Times New Roman" w:cs="Times New Roman"/>
          <w:kern w:val="0"/>
          <w:lang w:eastAsia="pl-PL"/>
        </w:rPr>
        <w:t xml:space="preserve">/dynamicznego systemu zakupów: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</w:t>
      </w: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t xml:space="preserve">wykonawcy będą mogli licytować (minimalne wysokości postąpień):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Warunki zam</w:t>
      </w:r>
      <w:r>
        <w:rPr>
          <w:rFonts w:ascii="Times New Roman" w:hAnsi="Times New Roman" w:cs="Times New Roman"/>
          <w:kern w:val="0"/>
          <w:lang w:eastAsia="pl-PL"/>
        </w:rPr>
        <w:t xml:space="preserve">knięcia aukcji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444148" w:rsidRPr="00444148" w:rsidTr="004441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44148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Opis potrzeb i wymagań zamawiającego lub informacja o </w:t>
      </w:r>
      <w:r>
        <w:rPr>
          <w:rFonts w:ascii="Times New Roman" w:hAnsi="Times New Roman" w:cs="Times New Roman"/>
          <w:kern w:val="0"/>
          <w:lang w:eastAsia="pl-PL"/>
        </w:rPr>
        <w:t xml:space="preserve">sposobie uzyskania tego opisu: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Wstępny harmonogr</w:t>
      </w:r>
      <w:r>
        <w:rPr>
          <w:rFonts w:ascii="Times New Roman" w:hAnsi="Times New Roman" w:cs="Times New Roman"/>
          <w:kern w:val="0"/>
          <w:lang w:eastAsia="pl-PL"/>
        </w:rPr>
        <w:t xml:space="preserve">am postępowania: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</w:t>
      </w:r>
      <w:r>
        <w:rPr>
          <w:rFonts w:ascii="Times New Roman" w:hAnsi="Times New Roman" w:cs="Times New Roman"/>
          <w:kern w:val="0"/>
          <w:lang w:eastAsia="pl-PL"/>
        </w:rPr>
        <w:t xml:space="preserve">ą odpowiadać wszystkie oferty: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Podział negocjacji na etapy w celu ograniczeniu liczby ofert podlegających negocjacjom poprzez zastosowanie kryteriów oceny ofert wskazanych w specyfikacji istotnych warunków zamówieni</w:t>
      </w:r>
      <w:r>
        <w:rPr>
          <w:rFonts w:ascii="Times New Roman" w:hAnsi="Times New Roman" w:cs="Times New Roman"/>
          <w:kern w:val="0"/>
          <w:lang w:eastAsia="pl-PL"/>
        </w:rPr>
        <w:t xml:space="preserve">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kern w:val="0"/>
          <w:lang w:eastAsia="pl-PL"/>
        </w:rPr>
        <w:lastRenderedPageBreak/>
        <w:br/>
        <w:t xml:space="preserve">Informacje dodatkowe: </w:t>
      </w:r>
    </w:p>
    <w:p w:rsidR="00444148" w:rsidRPr="00444148" w:rsidRDefault="00444148" w:rsidP="00444148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444148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Data: 2017-11-06, godzina: 09:45,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hAnsi="Times New Roman" w:cs="Times New Roman"/>
          <w:kern w:val="0"/>
          <w:lang w:eastAsia="pl-PL"/>
        </w:rPr>
        <w:t xml:space="preserve">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444148">
        <w:rPr>
          <w:rFonts w:ascii="Times New Roman" w:hAnsi="Times New Roman" w:cs="Times New Roman"/>
          <w:kern w:val="0"/>
          <w:lang w:eastAsia="pl-PL"/>
        </w:rPr>
        <w:br/>
      </w:r>
      <w:r w:rsidRPr="00444148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444148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444148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444148" w:rsidRPr="00444148" w:rsidRDefault="00444148" w:rsidP="00444148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444148" w:rsidRPr="00444148" w:rsidRDefault="00444148" w:rsidP="00444148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444148" w:rsidRPr="00444148" w:rsidRDefault="00444148" w:rsidP="00444148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>Kraków,  dnia 13.10.2017 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4148" w:rsidRPr="00444148" w:rsidTr="00444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/>
    <w:sectPr w:rsidR="005C5302" w:rsidSect="0044414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444148"/>
    <w:rsid w:val="005C5302"/>
    <w:rsid w:val="00B254F4"/>
    <w:rsid w:val="00B55E49"/>
    <w:rsid w:val="00E9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3161</Words>
  <Characters>18968</Characters>
  <Application>Microsoft Office Word</Application>
  <DocSecurity>0</DocSecurity>
  <Lines>158</Lines>
  <Paragraphs>44</Paragraphs>
  <ScaleCrop>false</ScaleCrop>
  <Company>zbk</Company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2017-10-13T09:40:00Z</dcterms:created>
  <dcterms:modified xsi:type="dcterms:W3CDTF">2017-10-13T09:46:00Z</dcterms:modified>
</cp:coreProperties>
</file>